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B6" w:rsidRPr="00925EB6" w:rsidRDefault="00925EB6" w:rsidP="00925EB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925EB6">
        <w:rPr>
          <w:rFonts w:eastAsia="Times New Roman" w:cstheme="minorHAnsi"/>
          <w:b/>
          <w:bCs/>
          <w:sz w:val="26"/>
          <w:szCs w:val="26"/>
          <w:lang w:eastAsia="pl-PL"/>
        </w:rPr>
        <w:t>Plan pracy Komisji Budżetu i Finansów na 2026 r.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Opiniowa</w:t>
      </w:r>
      <w:bookmarkStart w:id="0" w:name="_GoBack"/>
      <w:bookmarkEnd w:id="0"/>
      <w:r w:rsidRPr="00925EB6">
        <w:rPr>
          <w:rFonts w:eastAsia="Times New Roman" w:cstheme="minorHAnsi"/>
          <w:sz w:val="26"/>
          <w:szCs w:val="26"/>
          <w:lang w:eastAsia="pl-PL"/>
        </w:rPr>
        <w:t>nie projektów uchwał kierowanych do Komisji.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Monitorowanie realizacji budżetu na 2026 rok oraz zmian w budżecie.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Analiza i opiniowanie projektu WPF oraz zmian WPF.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Ocena wykonania budżetu za 2025 rok.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Ocena wykonania budżetu za I półrocze 2026 roku.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Monitorowanie gospodarki finansowej gminy, w tym jednostek organizacyjnych.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Monitorowanie działalności podmiotów z udziałem gminy.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Monitorowanie realizacji wybranych inwestycji w aspekcie finansowym.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Monitorowanie gospodarowania mieniem komunalnym.</w:t>
      </w:r>
    </w:p>
    <w:p w:rsidR="00925EB6" w:rsidRPr="00925EB6" w:rsidRDefault="00925EB6" w:rsidP="00925EB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925EB6">
        <w:rPr>
          <w:rFonts w:eastAsia="Times New Roman" w:cstheme="minorHAnsi"/>
          <w:sz w:val="26"/>
          <w:szCs w:val="26"/>
          <w:lang w:eastAsia="pl-PL"/>
        </w:rPr>
        <w:t>Inne tematy zgłaszane przez Radnych w zakresie właściwości Komisji.</w:t>
      </w:r>
    </w:p>
    <w:p w:rsidR="00925EB6" w:rsidRPr="00925EB6" w:rsidRDefault="00925EB6" w:rsidP="00925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6D0A" w:rsidRDefault="001E6D0A"/>
    <w:sectPr w:rsidR="001E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0178"/>
    <w:multiLevelType w:val="hybridMultilevel"/>
    <w:tmpl w:val="2088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06D3"/>
    <w:multiLevelType w:val="hybridMultilevel"/>
    <w:tmpl w:val="1E68FD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362F2"/>
    <w:multiLevelType w:val="multilevel"/>
    <w:tmpl w:val="3DF6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B6"/>
    <w:rsid w:val="001E6D0A"/>
    <w:rsid w:val="001F10B1"/>
    <w:rsid w:val="0092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3D70F-0B54-41B3-A16A-BB63230C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2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ive">
    <w:name w:val="relative"/>
    <w:basedOn w:val="Domylnaczcionkaakapitu"/>
    <w:rsid w:val="00925EB6"/>
  </w:style>
  <w:style w:type="paragraph" w:customStyle="1" w:styleId="not-prose">
    <w:name w:val="not-prose"/>
    <w:basedOn w:val="Normalny"/>
    <w:rsid w:val="0092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Żabiński</dc:creator>
  <cp:keywords/>
  <dc:description/>
  <cp:lastModifiedBy>Michał Żabiński</cp:lastModifiedBy>
  <cp:revision>1</cp:revision>
  <dcterms:created xsi:type="dcterms:W3CDTF">2025-12-09T14:05:00Z</dcterms:created>
  <dcterms:modified xsi:type="dcterms:W3CDTF">2025-12-09T14:11:00Z</dcterms:modified>
</cp:coreProperties>
</file>